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D4" w:rsidRDefault="001C78D4" w:rsidP="00801238">
      <w:pPr>
        <w:jc w:val="center"/>
        <w:rPr>
          <w:rFonts w:ascii="Arial" w:hAnsi="Arial" w:cs="Arial"/>
          <w:b/>
          <w:sz w:val="44"/>
          <w:szCs w:val="44"/>
        </w:rPr>
      </w:pPr>
    </w:p>
    <w:p w:rsidR="002812A6" w:rsidRDefault="001C78D4" w:rsidP="00801238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RFP </w:t>
      </w:r>
      <w:r w:rsidR="00972367">
        <w:rPr>
          <w:rFonts w:ascii="Arial" w:hAnsi="Arial" w:cs="Arial"/>
          <w:b/>
          <w:sz w:val="44"/>
          <w:szCs w:val="44"/>
        </w:rPr>
        <w:t>Exhibit E</w:t>
      </w:r>
    </w:p>
    <w:p w:rsidR="00591065" w:rsidRDefault="002812A6" w:rsidP="00801238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Form </w:t>
      </w:r>
      <w:r w:rsidR="00E421FA">
        <w:rPr>
          <w:rFonts w:ascii="Arial" w:hAnsi="Arial" w:cs="Arial"/>
          <w:b/>
          <w:sz w:val="44"/>
          <w:szCs w:val="44"/>
        </w:rPr>
        <w:t>2</w:t>
      </w:r>
      <w:r w:rsidR="00972367">
        <w:rPr>
          <w:rFonts w:ascii="Arial" w:hAnsi="Arial" w:cs="Arial"/>
          <w:b/>
          <w:sz w:val="44"/>
          <w:szCs w:val="44"/>
        </w:rPr>
        <w:t xml:space="preserve"> - </w:t>
      </w:r>
      <w:r w:rsidR="00972367" w:rsidRPr="00972367">
        <w:rPr>
          <w:rFonts w:ascii="Arial" w:hAnsi="Arial" w:cs="Arial"/>
          <w:b/>
          <w:sz w:val="44"/>
          <w:szCs w:val="44"/>
        </w:rPr>
        <w:tab/>
      </w:r>
      <w:r w:rsidR="001C78D4">
        <w:rPr>
          <w:rFonts w:ascii="Arial" w:hAnsi="Arial" w:cs="Arial"/>
          <w:b/>
          <w:sz w:val="44"/>
          <w:szCs w:val="44"/>
        </w:rPr>
        <w:t>Proposal Price Form</w:t>
      </w:r>
    </w:p>
    <w:p w:rsidR="00E421FA" w:rsidRPr="00E421FA" w:rsidRDefault="00E421FA" w:rsidP="00E421FA">
      <w:pPr>
        <w:rPr>
          <w:rFonts w:ascii="Times New Roman" w:hAnsi="Times New Roman" w:cs="Times New Roman"/>
          <w:sz w:val="24"/>
          <w:szCs w:val="24"/>
        </w:rPr>
      </w:pPr>
    </w:p>
    <w:p w:rsidR="00116200" w:rsidRPr="00116200" w:rsidRDefault="00E421FA" w:rsidP="00E421FA">
      <w:pPr>
        <w:rPr>
          <w:rFonts w:ascii="Times New Roman" w:hAnsi="Times New Roman" w:cs="Times New Roman"/>
          <w:sz w:val="24"/>
          <w:szCs w:val="24"/>
        </w:rPr>
      </w:pPr>
      <w:r w:rsidRPr="00116200">
        <w:rPr>
          <w:rFonts w:ascii="Times New Roman" w:hAnsi="Times New Roman" w:cs="Times New Roman"/>
          <w:sz w:val="24"/>
          <w:szCs w:val="24"/>
        </w:rPr>
        <w:t xml:space="preserve">In the following pages Proposers should submit their Net Price or Net Cost for the items in Lot A (Inoperable Heavy Equipment and Attachments) </w:t>
      </w:r>
      <w:r w:rsidR="00116200" w:rsidRPr="00116200">
        <w:rPr>
          <w:rFonts w:ascii="Times New Roman" w:hAnsi="Times New Roman" w:cs="Times New Roman"/>
          <w:sz w:val="24"/>
          <w:szCs w:val="24"/>
        </w:rPr>
        <w:t>and/</w:t>
      </w:r>
      <w:r w:rsidRPr="00116200">
        <w:rPr>
          <w:rFonts w:ascii="Times New Roman" w:hAnsi="Times New Roman" w:cs="Times New Roman"/>
          <w:sz w:val="24"/>
          <w:szCs w:val="24"/>
        </w:rPr>
        <w:t>or Lot B (Miscellaneous Scrap Metals)</w:t>
      </w:r>
      <w:r w:rsidR="00116200" w:rsidRPr="00116200">
        <w:rPr>
          <w:rFonts w:ascii="Times New Roman" w:hAnsi="Times New Roman" w:cs="Times New Roman"/>
          <w:sz w:val="24"/>
          <w:szCs w:val="24"/>
        </w:rPr>
        <w:t>.</w:t>
      </w:r>
    </w:p>
    <w:p w:rsidR="006F373D" w:rsidRPr="00116200" w:rsidRDefault="00116200" w:rsidP="00E421FA">
      <w:pPr>
        <w:rPr>
          <w:rFonts w:ascii="Times New Roman" w:hAnsi="Times New Roman" w:cs="Times New Roman"/>
          <w:sz w:val="24"/>
          <w:szCs w:val="24"/>
        </w:rPr>
      </w:pPr>
      <w:r w:rsidRPr="00116200">
        <w:rPr>
          <w:rFonts w:ascii="Times New Roman" w:hAnsi="Times New Roman" w:cs="Times New Roman"/>
          <w:sz w:val="24"/>
          <w:szCs w:val="24"/>
        </w:rPr>
        <w:t xml:space="preserve">Such Net Price or Net Cost should </w:t>
      </w:r>
      <w:r>
        <w:rPr>
          <w:rFonts w:ascii="Times New Roman" w:hAnsi="Times New Roman" w:cs="Times New Roman"/>
          <w:sz w:val="24"/>
          <w:szCs w:val="24"/>
        </w:rPr>
        <w:t xml:space="preserve">include </w:t>
      </w:r>
      <w:r w:rsidRPr="00116200">
        <w:rPr>
          <w:rFonts w:ascii="Times New Roman" w:hAnsi="Times New Roman" w:cs="Times New Roman"/>
          <w:sz w:val="24"/>
          <w:szCs w:val="24"/>
        </w:rPr>
        <w:t>of all Proposer labor, vehicles, equipment, utilities, fuel, chemicals, materials, supplies, insurances and financial security instruments, permits and authorizations, third-party services and equipment</w:t>
      </w:r>
      <w:r>
        <w:rPr>
          <w:rFonts w:ascii="Times New Roman" w:hAnsi="Times New Roman" w:cs="Times New Roman"/>
          <w:sz w:val="24"/>
          <w:szCs w:val="24"/>
        </w:rPr>
        <w:t xml:space="preserve"> and all other costs required to complete the work.</w:t>
      </w:r>
      <w:r w:rsidR="006F373D" w:rsidRPr="00116200">
        <w:rPr>
          <w:rFonts w:ascii="Times New Roman" w:hAnsi="Times New Roman" w:cs="Times New Roman"/>
          <w:sz w:val="24"/>
          <w:szCs w:val="24"/>
        </w:rPr>
        <w:br w:type="page"/>
      </w:r>
    </w:p>
    <w:p w:rsidR="00801238" w:rsidRPr="00E421FA" w:rsidRDefault="00801238" w:rsidP="0080123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21FA">
        <w:rPr>
          <w:rFonts w:ascii="Times New Roman" w:hAnsi="Times New Roman" w:cs="Times New Roman"/>
          <w:b/>
          <w:sz w:val="30"/>
          <w:szCs w:val="30"/>
        </w:rPr>
        <w:lastRenderedPageBreak/>
        <w:t>Proposal Price Form</w:t>
      </w:r>
      <w:r w:rsidR="003B4593" w:rsidRPr="00E421FA">
        <w:rPr>
          <w:rFonts w:ascii="Times New Roman" w:hAnsi="Times New Roman" w:cs="Times New Roman"/>
          <w:b/>
          <w:sz w:val="30"/>
          <w:szCs w:val="30"/>
        </w:rPr>
        <w:t xml:space="preserve"> – Lot A</w:t>
      </w:r>
      <w:r w:rsidR="003B4593" w:rsidRPr="00E421FA">
        <w:rPr>
          <w:rFonts w:ascii="Times New Roman" w:hAnsi="Times New Roman" w:cs="Times New Roman"/>
          <w:sz w:val="30"/>
          <w:szCs w:val="30"/>
        </w:rPr>
        <w:t xml:space="preserve"> (</w:t>
      </w:r>
      <w:r w:rsidR="003B4593" w:rsidRPr="00E421FA">
        <w:rPr>
          <w:rFonts w:ascii="Times New Roman" w:hAnsi="Times New Roman" w:cs="Times New Roman"/>
          <w:b/>
          <w:sz w:val="30"/>
          <w:szCs w:val="30"/>
        </w:rPr>
        <w:t>Inoperable Heavy Equipment and Attachments)</w:t>
      </w:r>
    </w:p>
    <w:p w:rsidR="00972367" w:rsidRPr="008A3E64" w:rsidRDefault="00972367" w:rsidP="009723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E64">
        <w:rPr>
          <w:rFonts w:ascii="Times New Roman" w:hAnsi="Times New Roman" w:cs="Times New Roman"/>
          <w:b/>
          <w:sz w:val="24"/>
          <w:szCs w:val="24"/>
        </w:rPr>
        <w:t>Proposer Name</w:t>
      </w:r>
      <w:proofErr w:type="gramStart"/>
      <w:r w:rsidRPr="008A3E64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8A3E64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8A3E64">
        <w:rPr>
          <w:rFonts w:ascii="Times New Roman" w:hAnsi="Times New Roman" w:cs="Times New Roman"/>
          <w:b/>
          <w:sz w:val="24"/>
          <w:szCs w:val="24"/>
        </w:rPr>
        <w:t>_____</w:t>
      </w:r>
    </w:p>
    <w:p w:rsidR="00972367" w:rsidRPr="008A3E64" w:rsidRDefault="00972367" w:rsidP="009723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373D" w:rsidRPr="008A3E64" w:rsidRDefault="006F373D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  <w:u w:val="single"/>
        </w:rPr>
        <w:t>Instructions</w:t>
      </w:r>
      <w:r w:rsidRPr="008A3E64">
        <w:rPr>
          <w:rFonts w:ascii="Times New Roman" w:hAnsi="Times New Roman" w:cs="Times New Roman"/>
          <w:sz w:val="24"/>
          <w:szCs w:val="24"/>
        </w:rPr>
        <w:t xml:space="preserve"> – Proposers desiring to propose on Lot A should indicated the proposed total revenue payable to the Authority and payment terms in lines 1 through 5 below.  </w:t>
      </w:r>
      <w:r w:rsidR="00D75F5C" w:rsidRPr="008A3E64">
        <w:rPr>
          <w:rFonts w:ascii="Times New Roman" w:hAnsi="Times New Roman" w:cs="Times New Roman"/>
          <w:sz w:val="24"/>
          <w:szCs w:val="24"/>
        </w:rPr>
        <w:t>Alternatively, Proposer may indicate its proposed total cost to the Authority and payment terms in lines 6 through 10</w:t>
      </w:r>
      <w:r w:rsidRPr="008A3E64">
        <w:rPr>
          <w:rFonts w:ascii="Times New Roman" w:hAnsi="Times New Roman" w:cs="Times New Roman"/>
          <w:sz w:val="24"/>
          <w:szCs w:val="24"/>
        </w:rPr>
        <w:t xml:space="preserve">.  </w:t>
      </w:r>
      <w:r w:rsidR="008A3E64" w:rsidRPr="008A3E64">
        <w:rPr>
          <w:rFonts w:ascii="Times New Roman" w:hAnsi="Times New Roman" w:cs="Times New Roman"/>
          <w:sz w:val="24"/>
          <w:szCs w:val="24"/>
        </w:rPr>
        <w:t xml:space="preserve">The Authority seeks to derive the greatest net revenue to the Authority, or </w:t>
      </w:r>
      <w:r w:rsidR="001F2579">
        <w:rPr>
          <w:rFonts w:ascii="Times New Roman" w:hAnsi="Times New Roman" w:cs="Times New Roman"/>
          <w:sz w:val="24"/>
          <w:szCs w:val="24"/>
        </w:rPr>
        <w:t xml:space="preserve">to </w:t>
      </w:r>
      <w:r w:rsidR="008A3E64" w:rsidRPr="008A3E64">
        <w:rPr>
          <w:rFonts w:ascii="Times New Roman" w:hAnsi="Times New Roman" w:cs="Times New Roman"/>
          <w:sz w:val="24"/>
          <w:szCs w:val="24"/>
        </w:rPr>
        <w:t xml:space="preserve">incur the least net cost to the Authority, </w:t>
      </w:r>
      <w:r w:rsidR="001F2579">
        <w:rPr>
          <w:rFonts w:ascii="Times New Roman" w:hAnsi="Times New Roman" w:cs="Times New Roman"/>
          <w:sz w:val="24"/>
          <w:szCs w:val="24"/>
        </w:rPr>
        <w:t xml:space="preserve">for </w:t>
      </w:r>
      <w:r w:rsidR="008A3E64" w:rsidRPr="008A3E64">
        <w:rPr>
          <w:rFonts w:ascii="Times New Roman" w:hAnsi="Times New Roman" w:cs="Times New Roman"/>
          <w:sz w:val="24"/>
          <w:szCs w:val="24"/>
        </w:rPr>
        <w:t xml:space="preserve">the sale and removal of </w:t>
      </w:r>
      <w:r w:rsidR="008A3E64" w:rsidRPr="001F2579">
        <w:rPr>
          <w:rFonts w:ascii="Times New Roman" w:hAnsi="Times New Roman" w:cs="Times New Roman"/>
          <w:sz w:val="24"/>
          <w:szCs w:val="24"/>
          <w:u w:val="single"/>
        </w:rPr>
        <w:t>all items</w:t>
      </w:r>
      <w:r w:rsidR="008A3E64" w:rsidRPr="008A3E64">
        <w:rPr>
          <w:rFonts w:ascii="Times New Roman" w:hAnsi="Times New Roman" w:cs="Times New Roman"/>
          <w:sz w:val="24"/>
          <w:szCs w:val="24"/>
        </w:rPr>
        <w:t xml:space="preserve"> specified on Exhibit A.</w:t>
      </w:r>
      <w:r w:rsidR="006B7ADE">
        <w:rPr>
          <w:rFonts w:ascii="Times New Roman" w:hAnsi="Times New Roman" w:cs="Times New Roman"/>
          <w:sz w:val="24"/>
          <w:szCs w:val="24"/>
        </w:rPr>
        <w:t xml:space="preserve">  The Authority further seeks to secure performance under the Agreement through payment of a deposit</w:t>
      </w:r>
      <w:r w:rsidR="00FB37D0">
        <w:rPr>
          <w:rFonts w:ascii="Times New Roman" w:hAnsi="Times New Roman" w:cs="Times New Roman"/>
          <w:sz w:val="24"/>
          <w:szCs w:val="24"/>
        </w:rPr>
        <w:t xml:space="preserve"> due upon mobilization.</w:t>
      </w:r>
    </w:p>
    <w:p w:rsidR="006F373D" w:rsidRPr="008A3E64" w:rsidRDefault="006F373D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A91" w:rsidRPr="008A3E64" w:rsidRDefault="00972367" w:rsidP="006B7AD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 xml:space="preserve">Proposers total net revenue payable to the Authority </w:t>
      </w:r>
      <w:r w:rsidR="006B7ADE" w:rsidRPr="006B7ADE">
        <w:rPr>
          <w:rFonts w:ascii="Times New Roman" w:hAnsi="Times New Roman" w:cs="Times New Roman"/>
          <w:sz w:val="24"/>
          <w:szCs w:val="24"/>
        </w:rPr>
        <w:t xml:space="preserve">(net of all Proposer costs) </w:t>
      </w:r>
      <w:r w:rsidRPr="008A3E64">
        <w:rPr>
          <w:rFonts w:ascii="Times New Roman" w:hAnsi="Times New Roman" w:cs="Times New Roman"/>
          <w:sz w:val="24"/>
          <w:szCs w:val="24"/>
        </w:rPr>
        <w:t xml:space="preserve">for the sale and removal of all items 1 through 24 comprising Lot A and reflected on Exhibit A attached hereto </w:t>
      </w:r>
      <w:r w:rsidR="006B7ADE">
        <w:rPr>
          <w:rFonts w:ascii="Times New Roman" w:hAnsi="Times New Roman" w:cs="Times New Roman"/>
          <w:sz w:val="24"/>
          <w:szCs w:val="24"/>
        </w:rPr>
        <w:t xml:space="preserve">is </w:t>
      </w:r>
      <w:r w:rsidRPr="008A3E64">
        <w:rPr>
          <w:rFonts w:ascii="Times New Roman" w:hAnsi="Times New Roman" w:cs="Times New Roman"/>
          <w:sz w:val="24"/>
          <w:szCs w:val="24"/>
        </w:rPr>
        <w:t>$____________</w:t>
      </w:r>
    </w:p>
    <w:p w:rsidR="003055AD" w:rsidRPr="008A3E64" w:rsidRDefault="003055AD" w:rsidP="008A3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367" w:rsidRPr="008A3E64" w:rsidRDefault="00972367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  <w:u w:val="single"/>
        </w:rPr>
        <w:t>Payment Terms</w:t>
      </w:r>
      <w:r w:rsidR="00A52C90" w:rsidRPr="008A3E6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72367" w:rsidRPr="008A3E64" w:rsidRDefault="00972367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367" w:rsidRPr="008A3E64" w:rsidRDefault="00972367" w:rsidP="008A3E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 xml:space="preserve">Deposit to be paid to the Authority upon mobilization to the Site </w:t>
      </w:r>
      <w:r w:rsidR="00A52C90"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>$____</w:t>
      </w:r>
      <w:r w:rsidR="00A52C90" w:rsidRPr="008A3E64">
        <w:rPr>
          <w:rFonts w:ascii="Times New Roman" w:hAnsi="Times New Roman" w:cs="Times New Roman"/>
          <w:sz w:val="24"/>
          <w:szCs w:val="24"/>
        </w:rPr>
        <w:t>_</w:t>
      </w:r>
      <w:r w:rsidRPr="008A3E64">
        <w:rPr>
          <w:rFonts w:ascii="Times New Roman" w:hAnsi="Times New Roman" w:cs="Times New Roman"/>
          <w:sz w:val="24"/>
          <w:szCs w:val="24"/>
        </w:rPr>
        <w:t>____</w:t>
      </w:r>
    </w:p>
    <w:p w:rsidR="00972367" w:rsidRPr="008A3E64" w:rsidRDefault="00853ACE" w:rsidP="008A3E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 xml:space="preserve">Total </w:t>
      </w:r>
      <w:r w:rsidR="00A52C90" w:rsidRPr="008A3E64">
        <w:rPr>
          <w:rFonts w:ascii="Times New Roman" w:hAnsi="Times New Roman" w:cs="Times New Roman"/>
          <w:sz w:val="24"/>
          <w:szCs w:val="24"/>
        </w:rPr>
        <w:t xml:space="preserve">Balance </w:t>
      </w:r>
      <w:r w:rsidRPr="008A3E64">
        <w:rPr>
          <w:rFonts w:ascii="Times New Roman" w:hAnsi="Times New Roman" w:cs="Times New Roman"/>
          <w:sz w:val="24"/>
          <w:szCs w:val="24"/>
        </w:rPr>
        <w:t>D</w:t>
      </w:r>
      <w:r w:rsidR="00A52C90" w:rsidRPr="008A3E64">
        <w:rPr>
          <w:rFonts w:ascii="Times New Roman" w:hAnsi="Times New Roman" w:cs="Times New Roman"/>
          <w:sz w:val="24"/>
          <w:szCs w:val="24"/>
        </w:rPr>
        <w:t xml:space="preserve">ue </w:t>
      </w:r>
      <w:r w:rsidRPr="008A3E64">
        <w:rPr>
          <w:rFonts w:ascii="Times New Roman" w:hAnsi="Times New Roman" w:cs="Times New Roman"/>
          <w:sz w:val="24"/>
          <w:szCs w:val="24"/>
        </w:rPr>
        <w:t xml:space="preserve">to the </w:t>
      </w:r>
      <w:r w:rsidR="00A52C90" w:rsidRPr="008A3E64">
        <w:rPr>
          <w:rFonts w:ascii="Times New Roman" w:hAnsi="Times New Roman" w:cs="Times New Roman"/>
          <w:sz w:val="24"/>
          <w:szCs w:val="24"/>
        </w:rPr>
        <w:t>Authority (</w:t>
      </w:r>
      <w:r w:rsidR="001F2579">
        <w:rPr>
          <w:rFonts w:ascii="Times New Roman" w:hAnsi="Times New Roman" w:cs="Times New Roman"/>
          <w:sz w:val="24"/>
          <w:szCs w:val="24"/>
        </w:rPr>
        <w:t xml:space="preserve">line </w:t>
      </w:r>
      <w:r w:rsidR="00A52C90" w:rsidRPr="008A3E64">
        <w:rPr>
          <w:rFonts w:ascii="Times New Roman" w:hAnsi="Times New Roman" w:cs="Times New Roman"/>
          <w:sz w:val="24"/>
          <w:szCs w:val="24"/>
        </w:rPr>
        <w:t>1</w:t>
      </w:r>
      <w:r w:rsidR="001F2579">
        <w:rPr>
          <w:rFonts w:ascii="Times New Roman" w:hAnsi="Times New Roman" w:cs="Times New Roman"/>
          <w:sz w:val="24"/>
          <w:szCs w:val="24"/>
        </w:rPr>
        <w:t xml:space="preserve"> </w:t>
      </w:r>
      <w:r w:rsidR="00A52C90" w:rsidRPr="008A3E64">
        <w:rPr>
          <w:rFonts w:ascii="Times New Roman" w:hAnsi="Times New Roman" w:cs="Times New Roman"/>
          <w:sz w:val="24"/>
          <w:szCs w:val="24"/>
        </w:rPr>
        <w:t>-</w:t>
      </w:r>
      <w:r w:rsidR="001F2579">
        <w:rPr>
          <w:rFonts w:ascii="Times New Roman" w:hAnsi="Times New Roman" w:cs="Times New Roman"/>
          <w:sz w:val="24"/>
          <w:szCs w:val="24"/>
        </w:rPr>
        <w:t xml:space="preserve"> line </w:t>
      </w:r>
      <w:r w:rsidR="00A52C90" w:rsidRPr="008A3E64">
        <w:rPr>
          <w:rFonts w:ascii="Times New Roman" w:hAnsi="Times New Roman" w:cs="Times New Roman"/>
          <w:sz w:val="24"/>
          <w:szCs w:val="24"/>
        </w:rPr>
        <w:t>2)</w:t>
      </w:r>
      <w:r w:rsidR="00A52C90" w:rsidRPr="008A3E64">
        <w:rPr>
          <w:rFonts w:ascii="Times New Roman" w:hAnsi="Times New Roman" w:cs="Times New Roman"/>
          <w:sz w:val="24"/>
          <w:szCs w:val="24"/>
        </w:rPr>
        <w:tab/>
      </w:r>
      <w:r w:rsidR="00A52C90" w:rsidRPr="008A3E64">
        <w:rPr>
          <w:rFonts w:ascii="Times New Roman" w:hAnsi="Times New Roman" w:cs="Times New Roman"/>
          <w:sz w:val="24"/>
          <w:szCs w:val="24"/>
        </w:rPr>
        <w:tab/>
      </w:r>
      <w:r w:rsidR="006F373D" w:rsidRPr="008A3E64">
        <w:rPr>
          <w:rFonts w:ascii="Times New Roman" w:hAnsi="Times New Roman" w:cs="Times New Roman"/>
          <w:sz w:val="24"/>
          <w:szCs w:val="24"/>
        </w:rPr>
        <w:tab/>
      </w:r>
      <w:r w:rsidR="00A52C90" w:rsidRPr="008A3E64">
        <w:rPr>
          <w:rFonts w:ascii="Times New Roman" w:hAnsi="Times New Roman" w:cs="Times New Roman"/>
          <w:sz w:val="24"/>
          <w:szCs w:val="24"/>
        </w:rPr>
        <w:t>$_________</w:t>
      </w:r>
    </w:p>
    <w:p w:rsidR="00A52C90" w:rsidRPr="008A3E64" w:rsidRDefault="00A52C90" w:rsidP="008A3E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Estimated total loads to complete project</w:t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 xml:space="preserve">  _________</w:t>
      </w:r>
    </w:p>
    <w:p w:rsidR="00A52C90" w:rsidRPr="008A3E64" w:rsidRDefault="00853ACE" w:rsidP="008A3E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Balance Due P</w:t>
      </w:r>
      <w:r w:rsidR="00A52C90" w:rsidRPr="008A3E64">
        <w:rPr>
          <w:rFonts w:ascii="Times New Roman" w:hAnsi="Times New Roman" w:cs="Times New Roman"/>
          <w:sz w:val="24"/>
          <w:szCs w:val="24"/>
        </w:rPr>
        <w:t xml:space="preserve">er </w:t>
      </w:r>
      <w:r w:rsidRPr="008A3E64">
        <w:rPr>
          <w:rFonts w:ascii="Times New Roman" w:hAnsi="Times New Roman" w:cs="Times New Roman"/>
          <w:sz w:val="24"/>
          <w:szCs w:val="24"/>
        </w:rPr>
        <w:t>L</w:t>
      </w:r>
      <w:r w:rsidR="00A52C90" w:rsidRPr="008A3E64">
        <w:rPr>
          <w:rFonts w:ascii="Times New Roman" w:hAnsi="Times New Roman" w:cs="Times New Roman"/>
          <w:sz w:val="24"/>
          <w:szCs w:val="24"/>
        </w:rPr>
        <w:t>oad (</w:t>
      </w:r>
      <w:r w:rsidR="003D15D5">
        <w:rPr>
          <w:rFonts w:ascii="Times New Roman" w:hAnsi="Times New Roman" w:cs="Times New Roman"/>
          <w:sz w:val="24"/>
          <w:szCs w:val="24"/>
        </w:rPr>
        <w:t xml:space="preserve">line </w:t>
      </w:r>
      <w:r w:rsidR="00A52C90" w:rsidRPr="008A3E64">
        <w:rPr>
          <w:rFonts w:ascii="Times New Roman" w:hAnsi="Times New Roman" w:cs="Times New Roman"/>
          <w:sz w:val="24"/>
          <w:szCs w:val="24"/>
        </w:rPr>
        <w:t xml:space="preserve">3 / </w:t>
      </w:r>
      <w:r w:rsidR="003D15D5">
        <w:rPr>
          <w:rFonts w:ascii="Times New Roman" w:hAnsi="Times New Roman" w:cs="Times New Roman"/>
          <w:sz w:val="24"/>
          <w:szCs w:val="24"/>
        </w:rPr>
        <w:t xml:space="preserve">line </w:t>
      </w:r>
      <w:r w:rsidR="00A52C90" w:rsidRPr="008A3E64">
        <w:rPr>
          <w:rFonts w:ascii="Times New Roman" w:hAnsi="Times New Roman" w:cs="Times New Roman"/>
          <w:sz w:val="24"/>
          <w:szCs w:val="24"/>
        </w:rPr>
        <w:t xml:space="preserve">4) </w:t>
      </w:r>
      <w:r w:rsidR="00A52C90" w:rsidRPr="008A3E64">
        <w:rPr>
          <w:rFonts w:ascii="Times New Roman" w:hAnsi="Times New Roman" w:cs="Times New Roman"/>
          <w:sz w:val="24"/>
          <w:szCs w:val="24"/>
        </w:rPr>
        <w:tab/>
      </w:r>
      <w:r w:rsidR="00A52C90" w:rsidRPr="008A3E64">
        <w:rPr>
          <w:rFonts w:ascii="Times New Roman" w:hAnsi="Times New Roman" w:cs="Times New Roman"/>
          <w:sz w:val="24"/>
          <w:szCs w:val="24"/>
        </w:rPr>
        <w:tab/>
      </w:r>
      <w:r w:rsidR="00A52C90" w:rsidRPr="008A3E64">
        <w:rPr>
          <w:rFonts w:ascii="Times New Roman" w:hAnsi="Times New Roman" w:cs="Times New Roman"/>
          <w:sz w:val="24"/>
          <w:szCs w:val="24"/>
        </w:rPr>
        <w:tab/>
      </w:r>
      <w:r w:rsidR="00A52C90" w:rsidRPr="008A3E64">
        <w:rPr>
          <w:rFonts w:ascii="Times New Roman" w:hAnsi="Times New Roman" w:cs="Times New Roman"/>
          <w:sz w:val="24"/>
          <w:szCs w:val="24"/>
        </w:rPr>
        <w:tab/>
      </w:r>
      <w:r w:rsidR="006F373D" w:rsidRPr="008A3E64">
        <w:rPr>
          <w:rFonts w:ascii="Times New Roman" w:hAnsi="Times New Roman" w:cs="Times New Roman"/>
          <w:sz w:val="24"/>
          <w:szCs w:val="24"/>
        </w:rPr>
        <w:tab/>
      </w:r>
      <w:r w:rsidR="00A52C90" w:rsidRPr="008A3E64">
        <w:rPr>
          <w:rFonts w:ascii="Times New Roman" w:hAnsi="Times New Roman" w:cs="Times New Roman"/>
          <w:sz w:val="24"/>
          <w:szCs w:val="24"/>
        </w:rPr>
        <w:t>$_________</w:t>
      </w:r>
    </w:p>
    <w:p w:rsidR="00972367" w:rsidRPr="008A3E64" w:rsidRDefault="00972367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3EF1" w:rsidRPr="008A3E64" w:rsidRDefault="00023EF1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 xml:space="preserve">Proposer agrees to pay the Authority the Balance Due 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 xml:space="preserve"> Load within 14 days of invoicing </w:t>
      </w:r>
      <w:r w:rsidR="00853ACE" w:rsidRPr="008A3E64">
        <w:rPr>
          <w:rFonts w:ascii="Times New Roman" w:hAnsi="Times New Roman" w:cs="Times New Roman"/>
          <w:sz w:val="24"/>
          <w:szCs w:val="24"/>
        </w:rPr>
        <w:t xml:space="preserve">of departing loads </w:t>
      </w:r>
      <w:r w:rsidRPr="008A3E64">
        <w:rPr>
          <w:rFonts w:ascii="Times New Roman" w:hAnsi="Times New Roman" w:cs="Times New Roman"/>
          <w:sz w:val="24"/>
          <w:szCs w:val="24"/>
        </w:rPr>
        <w:t>by the Authority</w:t>
      </w:r>
      <w:r w:rsidR="00853ACE" w:rsidRPr="008A3E64">
        <w:rPr>
          <w:rFonts w:ascii="Times New Roman" w:hAnsi="Times New Roman" w:cs="Times New Roman"/>
          <w:sz w:val="24"/>
          <w:szCs w:val="24"/>
        </w:rPr>
        <w:t xml:space="preserve"> until the Total Balance Due to the Authority has been paid.</w:t>
      </w:r>
    </w:p>
    <w:p w:rsidR="00023EF1" w:rsidRPr="008A3E64" w:rsidRDefault="00023EF1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3ACE" w:rsidRPr="003D15D5" w:rsidRDefault="00853ACE" w:rsidP="003D15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3D15D5">
        <w:rPr>
          <w:rFonts w:ascii="Times New Roman" w:hAnsi="Times New Roman" w:cs="Times New Roman"/>
          <w:b/>
          <w:i/>
          <w:sz w:val="32"/>
          <w:szCs w:val="24"/>
          <w:u w:val="single"/>
        </w:rPr>
        <w:t>Alternatively</w:t>
      </w:r>
    </w:p>
    <w:p w:rsidR="00853ACE" w:rsidRPr="008A3E64" w:rsidRDefault="00853ACE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ACE" w:rsidRPr="008A3E64" w:rsidRDefault="00853ACE" w:rsidP="008A3E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Authority’s total net expense payable to the Proposer for the sale and removal of all items 1 through 24 comprising Lot A and reflected on Exhibit A attached hereto $____________</w:t>
      </w:r>
    </w:p>
    <w:p w:rsidR="00853ACE" w:rsidRPr="008A3E64" w:rsidRDefault="00853ACE" w:rsidP="008A3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ACE" w:rsidRPr="008A3E64" w:rsidRDefault="00853ACE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  <w:u w:val="single"/>
        </w:rPr>
        <w:t>Payment Terms:</w:t>
      </w:r>
    </w:p>
    <w:p w:rsidR="00853ACE" w:rsidRPr="008A3E64" w:rsidRDefault="00853ACE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ACE" w:rsidRPr="008A3E64" w:rsidRDefault="00853ACE" w:rsidP="008A3E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 xml:space="preserve">Deposit to be paid to the Proposer upon mobilization to the Site </w:t>
      </w:r>
      <w:r w:rsidRPr="008A3E64">
        <w:rPr>
          <w:rFonts w:ascii="Times New Roman" w:hAnsi="Times New Roman" w:cs="Times New Roman"/>
          <w:sz w:val="24"/>
          <w:szCs w:val="24"/>
        </w:rPr>
        <w:tab/>
        <w:t>$_________</w:t>
      </w:r>
    </w:p>
    <w:p w:rsidR="00853ACE" w:rsidRPr="008A3E64" w:rsidRDefault="00853ACE" w:rsidP="008A3E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Total Balance Due to the Proposer (</w:t>
      </w:r>
      <w:r w:rsidR="003D15D5">
        <w:rPr>
          <w:rFonts w:ascii="Times New Roman" w:hAnsi="Times New Roman" w:cs="Times New Roman"/>
          <w:sz w:val="24"/>
          <w:szCs w:val="24"/>
        </w:rPr>
        <w:t xml:space="preserve">line </w:t>
      </w:r>
      <w:r w:rsidRPr="008A3E64">
        <w:rPr>
          <w:rFonts w:ascii="Times New Roman" w:hAnsi="Times New Roman" w:cs="Times New Roman"/>
          <w:sz w:val="24"/>
          <w:szCs w:val="24"/>
        </w:rPr>
        <w:t xml:space="preserve">6 </w:t>
      </w:r>
      <w:r w:rsidR="003D15D5">
        <w:rPr>
          <w:rFonts w:ascii="Times New Roman" w:hAnsi="Times New Roman" w:cs="Times New Roman"/>
          <w:sz w:val="24"/>
          <w:szCs w:val="24"/>
        </w:rPr>
        <w:t>–</w:t>
      </w:r>
      <w:r w:rsidRPr="008A3E64">
        <w:rPr>
          <w:rFonts w:ascii="Times New Roman" w:hAnsi="Times New Roman" w:cs="Times New Roman"/>
          <w:sz w:val="24"/>
          <w:szCs w:val="24"/>
        </w:rPr>
        <w:t xml:space="preserve"> </w:t>
      </w:r>
      <w:r w:rsidR="003D15D5">
        <w:rPr>
          <w:rFonts w:ascii="Times New Roman" w:hAnsi="Times New Roman" w:cs="Times New Roman"/>
          <w:sz w:val="24"/>
          <w:szCs w:val="24"/>
        </w:rPr>
        <w:t xml:space="preserve">line </w:t>
      </w:r>
      <w:r w:rsidRPr="008A3E64">
        <w:rPr>
          <w:rFonts w:ascii="Times New Roman" w:hAnsi="Times New Roman" w:cs="Times New Roman"/>
          <w:sz w:val="24"/>
          <w:szCs w:val="24"/>
        </w:rPr>
        <w:t xml:space="preserve">7) </w:t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ab/>
        <w:t>$_________</w:t>
      </w:r>
    </w:p>
    <w:p w:rsidR="00853ACE" w:rsidRPr="008A3E64" w:rsidRDefault="00853ACE" w:rsidP="008A3E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Estimated total loads to complete project</w:t>
      </w:r>
      <w:r w:rsidR="003D15D5">
        <w:rPr>
          <w:rFonts w:ascii="Times New Roman" w:hAnsi="Times New Roman" w:cs="Times New Roman"/>
          <w:sz w:val="24"/>
          <w:szCs w:val="24"/>
        </w:rPr>
        <w:t xml:space="preserve"> </w:t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="003D15D5">
        <w:rPr>
          <w:rFonts w:ascii="Times New Roman" w:hAnsi="Times New Roman" w:cs="Times New Roman"/>
          <w:sz w:val="24"/>
          <w:szCs w:val="24"/>
        </w:rPr>
        <w:tab/>
      </w:r>
      <w:r w:rsidR="003D15D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A3E64">
        <w:rPr>
          <w:rFonts w:ascii="Times New Roman" w:hAnsi="Times New Roman" w:cs="Times New Roman"/>
          <w:sz w:val="24"/>
          <w:szCs w:val="24"/>
        </w:rPr>
        <w:t>_________</w:t>
      </w:r>
    </w:p>
    <w:p w:rsidR="00853ACE" w:rsidRPr="008A3E64" w:rsidRDefault="00853ACE" w:rsidP="008A3E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Balance Due Per Load (</w:t>
      </w:r>
      <w:r w:rsidR="003D15D5">
        <w:rPr>
          <w:rFonts w:ascii="Times New Roman" w:hAnsi="Times New Roman" w:cs="Times New Roman"/>
          <w:sz w:val="24"/>
          <w:szCs w:val="24"/>
        </w:rPr>
        <w:t xml:space="preserve">line </w:t>
      </w:r>
      <w:r w:rsidRPr="008A3E64">
        <w:rPr>
          <w:rFonts w:ascii="Times New Roman" w:hAnsi="Times New Roman" w:cs="Times New Roman"/>
          <w:sz w:val="24"/>
          <w:szCs w:val="24"/>
        </w:rPr>
        <w:t xml:space="preserve">8 / </w:t>
      </w:r>
      <w:r w:rsidR="003D15D5">
        <w:rPr>
          <w:rFonts w:ascii="Times New Roman" w:hAnsi="Times New Roman" w:cs="Times New Roman"/>
          <w:sz w:val="24"/>
          <w:szCs w:val="24"/>
        </w:rPr>
        <w:t xml:space="preserve">line </w:t>
      </w:r>
      <w:r w:rsidRPr="008A3E64">
        <w:rPr>
          <w:rFonts w:ascii="Times New Roman" w:hAnsi="Times New Roman" w:cs="Times New Roman"/>
          <w:sz w:val="24"/>
          <w:szCs w:val="24"/>
        </w:rPr>
        <w:t>9)</w:t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ab/>
      </w:r>
      <w:r w:rsidR="006F373D" w:rsidRPr="008A3E64">
        <w:rPr>
          <w:rFonts w:ascii="Times New Roman" w:hAnsi="Times New Roman" w:cs="Times New Roman"/>
          <w:sz w:val="24"/>
          <w:szCs w:val="24"/>
        </w:rPr>
        <w:tab/>
      </w:r>
      <w:r w:rsidRPr="008A3E64">
        <w:rPr>
          <w:rFonts w:ascii="Times New Roman" w:hAnsi="Times New Roman" w:cs="Times New Roman"/>
          <w:sz w:val="24"/>
          <w:szCs w:val="24"/>
        </w:rPr>
        <w:t>$_________</w:t>
      </w:r>
    </w:p>
    <w:p w:rsidR="00853ACE" w:rsidRPr="008A3E64" w:rsidRDefault="00853ACE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3ACE" w:rsidRPr="008A3E64" w:rsidRDefault="00853ACE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 xml:space="preserve">Authority shall pay the Proposer the Balance Due 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 xml:space="preserve"> Load within 14 days of invoicing of departed loads by the Proposer until the Total Balance Due to the Proposer has been paid.</w:t>
      </w:r>
    </w:p>
    <w:p w:rsidR="00853ACE" w:rsidRPr="008A3E64" w:rsidRDefault="00853ACE" w:rsidP="008A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ACE" w:rsidRPr="008A3E64" w:rsidRDefault="00853ACE" w:rsidP="008A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EA5" w:rsidRPr="008A3E64" w:rsidRDefault="00087EA5" w:rsidP="008A3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Signed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10F89" w:rsidRPr="008A3E64" w:rsidRDefault="00087EA5" w:rsidP="008A3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Print Name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75F5C" w:rsidRDefault="00087EA5" w:rsidP="00FB37D0">
      <w:pPr>
        <w:spacing w:line="240" w:lineRule="auto"/>
      </w:pPr>
      <w:r w:rsidRPr="008A3E64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D75F5C">
        <w:br w:type="page"/>
      </w:r>
    </w:p>
    <w:p w:rsidR="00D75F5C" w:rsidRPr="003B4593" w:rsidRDefault="00D75F5C" w:rsidP="00D75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593">
        <w:rPr>
          <w:rFonts w:ascii="Times New Roman" w:hAnsi="Times New Roman" w:cs="Times New Roman"/>
          <w:b/>
          <w:sz w:val="32"/>
          <w:szCs w:val="32"/>
        </w:rPr>
        <w:lastRenderedPageBreak/>
        <w:t>Proposal Price Form</w:t>
      </w:r>
      <w:r w:rsidR="003B4593" w:rsidRPr="003B4593">
        <w:rPr>
          <w:rFonts w:ascii="Times New Roman" w:hAnsi="Times New Roman" w:cs="Times New Roman"/>
          <w:b/>
          <w:sz w:val="32"/>
          <w:szCs w:val="32"/>
        </w:rPr>
        <w:t xml:space="preserve"> – Lot B (Miscellaneous Scrap Metals)</w:t>
      </w:r>
    </w:p>
    <w:p w:rsidR="00D75F5C" w:rsidRPr="003D15D5" w:rsidRDefault="00D75F5C" w:rsidP="00D75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15D5">
        <w:rPr>
          <w:rFonts w:ascii="Times New Roman" w:hAnsi="Times New Roman" w:cs="Times New Roman"/>
          <w:b/>
          <w:sz w:val="24"/>
          <w:szCs w:val="24"/>
        </w:rPr>
        <w:t>Proposer Name</w:t>
      </w:r>
      <w:proofErr w:type="gramStart"/>
      <w:r w:rsidRPr="003D15D5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3D15D5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r w:rsidR="003B4593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3D15D5">
        <w:rPr>
          <w:rFonts w:ascii="Times New Roman" w:hAnsi="Times New Roman" w:cs="Times New Roman"/>
          <w:b/>
          <w:sz w:val="24"/>
          <w:szCs w:val="24"/>
        </w:rPr>
        <w:t>___</w:t>
      </w:r>
    </w:p>
    <w:p w:rsidR="00D75F5C" w:rsidRPr="003D15D5" w:rsidRDefault="00D75F5C" w:rsidP="00D75F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F5C" w:rsidRPr="003D15D5" w:rsidRDefault="00D75F5C" w:rsidP="003B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  <w:u w:val="single"/>
        </w:rPr>
        <w:t>Instructions</w:t>
      </w:r>
      <w:r w:rsidRPr="003D15D5">
        <w:rPr>
          <w:rFonts w:ascii="Times New Roman" w:hAnsi="Times New Roman" w:cs="Times New Roman"/>
          <w:sz w:val="24"/>
          <w:szCs w:val="24"/>
        </w:rPr>
        <w:t xml:space="preserve"> – Proposers desiring to propose on Lot B should indicate the proposed percentage share </w:t>
      </w:r>
      <w:r w:rsidR="008E6A64" w:rsidRPr="003D15D5">
        <w:rPr>
          <w:rFonts w:ascii="Times New Roman" w:hAnsi="Times New Roman" w:cs="Times New Roman"/>
          <w:sz w:val="24"/>
          <w:szCs w:val="24"/>
        </w:rPr>
        <w:t xml:space="preserve">payable to the Authority </w:t>
      </w:r>
      <w:r w:rsidRPr="003D15D5">
        <w:rPr>
          <w:rFonts w:ascii="Times New Roman" w:hAnsi="Times New Roman" w:cs="Times New Roman"/>
          <w:sz w:val="24"/>
          <w:szCs w:val="24"/>
        </w:rPr>
        <w:t xml:space="preserve">of the </w:t>
      </w:r>
      <w:r w:rsidRPr="003D15D5">
        <w:rPr>
          <w:rFonts w:ascii="Times New Roman" w:hAnsi="Times New Roman" w:cs="Times New Roman"/>
          <w:b/>
          <w:i/>
          <w:sz w:val="24"/>
          <w:szCs w:val="24"/>
          <w:u w:val="single"/>
        </w:rPr>
        <w:t>Steel Scrap #1 Heavy Melt Scrap Consumer Buying Price Delivered Mill $ per Gross Ton Weekly Composite (“#1 HMS”) as reported by the American Metals Market (AMM)</w:t>
      </w:r>
      <w:r w:rsidRPr="003D15D5">
        <w:rPr>
          <w:rFonts w:ascii="Times New Roman" w:hAnsi="Times New Roman" w:cs="Times New Roman"/>
          <w:sz w:val="24"/>
          <w:szCs w:val="24"/>
        </w:rPr>
        <w:t xml:space="preserve"> on the Monday following the second Friday of the current month on line 1 below.  Alternatively, Proposer may indicate higher grades of metal for specific items included in Lot B </w:t>
      </w:r>
      <w:r w:rsidR="002419C0" w:rsidRPr="003D15D5">
        <w:rPr>
          <w:rFonts w:ascii="Times New Roman" w:hAnsi="Times New Roman" w:cs="Times New Roman"/>
          <w:sz w:val="24"/>
          <w:szCs w:val="24"/>
        </w:rPr>
        <w:t xml:space="preserve">using Table B </w:t>
      </w:r>
      <w:r w:rsidRPr="003D15D5">
        <w:rPr>
          <w:rFonts w:ascii="Times New Roman" w:hAnsi="Times New Roman" w:cs="Times New Roman"/>
          <w:sz w:val="24"/>
          <w:szCs w:val="24"/>
        </w:rPr>
        <w:t xml:space="preserve">below.  </w:t>
      </w:r>
      <w:r w:rsidR="003B4593" w:rsidRPr="003B4593">
        <w:rPr>
          <w:rFonts w:ascii="Times New Roman" w:hAnsi="Times New Roman" w:cs="Times New Roman"/>
          <w:sz w:val="24"/>
          <w:szCs w:val="24"/>
        </w:rPr>
        <w:t>The Authority seeks to derive the greatest net revenue to the Authority</w:t>
      </w:r>
      <w:r w:rsidR="003B4593">
        <w:rPr>
          <w:rFonts w:ascii="Times New Roman" w:hAnsi="Times New Roman" w:cs="Times New Roman"/>
          <w:sz w:val="24"/>
          <w:szCs w:val="24"/>
        </w:rPr>
        <w:t xml:space="preserve"> </w:t>
      </w:r>
      <w:r w:rsidR="003B4593" w:rsidRPr="003B4593">
        <w:rPr>
          <w:rFonts w:ascii="Times New Roman" w:hAnsi="Times New Roman" w:cs="Times New Roman"/>
          <w:sz w:val="24"/>
          <w:szCs w:val="24"/>
        </w:rPr>
        <w:t xml:space="preserve">for the sale and removal of all items specified on Exhibit </w:t>
      </w:r>
      <w:r w:rsidR="003B4593">
        <w:rPr>
          <w:rFonts w:ascii="Times New Roman" w:hAnsi="Times New Roman" w:cs="Times New Roman"/>
          <w:sz w:val="24"/>
          <w:szCs w:val="24"/>
        </w:rPr>
        <w:t>B</w:t>
      </w:r>
      <w:r w:rsidR="003B4593" w:rsidRPr="003B4593">
        <w:rPr>
          <w:rFonts w:ascii="Times New Roman" w:hAnsi="Times New Roman" w:cs="Times New Roman"/>
          <w:sz w:val="24"/>
          <w:szCs w:val="24"/>
        </w:rPr>
        <w:t>.</w:t>
      </w:r>
      <w:r w:rsidR="00FB37D0" w:rsidRPr="00FB37D0">
        <w:t xml:space="preserve"> </w:t>
      </w:r>
      <w:r w:rsidR="00FB37D0" w:rsidRPr="00FB37D0">
        <w:rPr>
          <w:rFonts w:ascii="Times New Roman" w:hAnsi="Times New Roman" w:cs="Times New Roman"/>
          <w:sz w:val="24"/>
          <w:szCs w:val="24"/>
        </w:rPr>
        <w:t>The Authority further seeks to secure performance under the Agreement through payment of a deposit due upon mobilization.</w:t>
      </w:r>
    </w:p>
    <w:p w:rsidR="00D75F5C" w:rsidRPr="003D15D5" w:rsidRDefault="00D75F5C" w:rsidP="003B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F5C" w:rsidRPr="003D15D5" w:rsidRDefault="008E6A64" w:rsidP="003B459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</w:rPr>
        <w:t xml:space="preserve">Unless otherwise specified in Table B below, </w:t>
      </w:r>
      <w:r w:rsidR="00D75F5C" w:rsidRPr="003D15D5">
        <w:rPr>
          <w:rFonts w:ascii="Times New Roman" w:hAnsi="Times New Roman" w:cs="Times New Roman"/>
          <w:sz w:val="24"/>
          <w:szCs w:val="24"/>
        </w:rPr>
        <w:t xml:space="preserve">Proposers </w:t>
      </w:r>
      <w:r w:rsidRPr="003D15D5">
        <w:rPr>
          <w:rFonts w:ascii="Times New Roman" w:hAnsi="Times New Roman" w:cs="Times New Roman"/>
          <w:sz w:val="24"/>
          <w:szCs w:val="24"/>
        </w:rPr>
        <w:t xml:space="preserve">percentage share of the #1 HMS </w:t>
      </w:r>
      <w:r w:rsidR="00D75F5C" w:rsidRPr="003D15D5">
        <w:rPr>
          <w:rFonts w:ascii="Times New Roman" w:hAnsi="Times New Roman" w:cs="Times New Roman"/>
          <w:sz w:val="24"/>
          <w:szCs w:val="24"/>
        </w:rPr>
        <w:t xml:space="preserve">payable to the Authority </w:t>
      </w:r>
      <w:r w:rsidR="006B7ADE">
        <w:rPr>
          <w:rFonts w:ascii="Times New Roman" w:hAnsi="Times New Roman" w:cs="Times New Roman"/>
          <w:sz w:val="24"/>
          <w:szCs w:val="24"/>
        </w:rPr>
        <w:t xml:space="preserve">(net of all Proposer costs) </w:t>
      </w:r>
      <w:r w:rsidR="00D75F5C" w:rsidRPr="003D15D5">
        <w:rPr>
          <w:rFonts w:ascii="Times New Roman" w:hAnsi="Times New Roman" w:cs="Times New Roman"/>
          <w:sz w:val="24"/>
          <w:szCs w:val="24"/>
        </w:rPr>
        <w:t>for the sale and removal of all items</w:t>
      </w:r>
      <w:r w:rsidRPr="003D15D5">
        <w:rPr>
          <w:rFonts w:ascii="Times New Roman" w:hAnsi="Times New Roman" w:cs="Times New Roman"/>
          <w:sz w:val="24"/>
          <w:szCs w:val="24"/>
        </w:rPr>
        <w:t xml:space="preserve"> 1 through 26</w:t>
      </w:r>
      <w:r w:rsidR="00D75F5C" w:rsidRPr="003D15D5">
        <w:rPr>
          <w:rFonts w:ascii="Times New Roman" w:hAnsi="Times New Roman" w:cs="Times New Roman"/>
          <w:sz w:val="24"/>
          <w:szCs w:val="24"/>
        </w:rPr>
        <w:t xml:space="preserve"> comprising Lot </w:t>
      </w:r>
      <w:r w:rsidRPr="003D15D5">
        <w:rPr>
          <w:rFonts w:ascii="Times New Roman" w:hAnsi="Times New Roman" w:cs="Times New Roman"/>
          <w:sz w:val="24"/>
          <w:szCs w:val="24"/>
        </w:rPr>
        <w:t>B</w:t>
      </w:r>
      <w:r w:rsidR="00D75F5C" w:rsidRPr="003D15D5">
        <w:rPr>
          <w:rFonts w:ascii="Times New Roman" w:hAnsi="Times New Roman" w:cs="Times New Roman"/>
          <w:sz w:val="24"/>
          <w:szCs w:val="24"/>
        </w:rPr>
        <w:t xml:space="preserve"> and reflected on Exhibit </w:t>
      </w:r>
      <w:r w:rsidRPr="003D15D5">
        <w:rPr>
          <w:rFonts w:ascii="Times New Roman" w:hAnsi="Times New Roman" w:cs="Times New Roman"/>
          <w:sz w:val="24"/>
          <w:szCs w:val="24"/>
        </w:rPr>
        <w:t>B</w:t>
      </w:r>
      <w:r w:rsidR="00D75F5C" w:rsidRPr="003D15D5">
        <w:rPr>
          <w:rFonts w:ascii="Times New Roman" w:hAnsi="Times New Roman" w:cs="Times New Roman"/>
          <w:sz w:val="24"/>
          <w:szCs w:val="24"/>
        </w:rPr>
        <w:t xml:space="preserve"> attached hereto </w:t>
      </w:r>
      <w:r w:rsidR="00701F80" w:rsidRPr="003D15D5">
        <w:rPr>
          <w:rFonts w:ascii="Times New Roman" w:hAnsi="Times New Roman" w:cs="Times New Roman"/>
          <w:sz w:val="24"/>
          <w:szCs w:val="24"/>
        </w:rPr>
        <w:t xml:space="preserve">is </w:t>
      </w:r>
      <w:r w:rsidR="00D75F5C" w:rsidRPr="003D15D5">
        <w:rPr>
          <w:rFonts w:ascii="Times New Roman" w:hAnsi="Times New Roman" w:cs="Times New Roman"/>
          <w:sz w:val="24"/>
          <w:szCs w:val="24"/>
        </w:rPr>
        <w:t>_____</w:t>
      </w:r>
      <w:r w:rsidRPr="003D15D5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A867F4" w:rsidRPr="003D15D5" w:rsidRDefault="00A867F4" w:rsidP="003B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A64" w:rsidRPr="003D15D5" w:rsidRDefault="008E6A64" w:rsidP="003B459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</w:rPr>
        <w:t xml:space="preserve">Table B – The following items listed on Exhibit B are </w:t>
      </w:r>
      <w:r w:rsidR="00701F80" w:rsidRPr="003D15D5">
        <w:rPr>
          <w:rFonts w:ascii="Times New Roman" w:hAnsi="Times New Roman" w:cs="Times New Roman"/>
          <w:sz w:val="24"/>
          <w:szCs w:val="24"/>
        </w:rPr>
        <w:t xml:space="preserve">hereby </w:t>
      </w:r>
      <w:r w:rsidRPr="003D15D5">
        <w:rPr>
          <w:rFonts w:ascii="Times New Roman" w:hAnsi="Times New Roman" w:cs="Times New Roman"/>
          <w:sz w:val="24"/>
          <w:szCs w:val="24"/>
        </w:rPr>
        <w:t>excluded from payment based on the #1 HMS index and shall be paid on the alternative index stated</w:t>
      </w:r>
      <w:r w:rsidR="00701F80" w:rsidRPr="003D15D5">
        <w:rPr>
          <w:rFonts w:ascii="Times New Roman" w:hAnsi="Times New Roman" w:cs="Times New Roman"/>
          <w:sz w:val="24"/>
          <w:szCs w:val="24"/>
        </w:rPr>
        <w:t xml:space="preserve"> below:</w:t>
      </w:r>
    </w:p>
    <w:p w:rsidR="008E6A64" w:rsidRPr="003D15D5" w:rsidRDefault="008E6A64" w:rsidP="003B45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9270" w:type="dxa"/>
        <w:tblInd w:w="198" w:type="dxa"/>
        <w:tblLook w:val="04A0" w:firstRow="1" w:lastRow="0" w:firstColumn="1" w:lastColumn="0" w:noHBand="0" w:noVBand="1"/>
      </w:tblPr>
      <w:tblGrid>
        <w:gridCol w:w="918"/>
        <w:gridCol w:w="2394"/>
        <w:gridCol w:w="4518"/>
        <w:gridCol w:w="1440"/>
      </w:tblGrid>
      <w:tr w:rsidR="008E6A64" w:rsidRPr="003D15D5" w:rsidTr="00701F80">
        <w:tc>
          <w:tcPr>
            <w:tcW w:w="9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5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Item #</w:t>
            </w:r>
          </w:p>
        </w:tc>
        <w:tc>
          <w:tcPr>
            <w:tcW w:w="2394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5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Description</w:t>
            </w:r>
          </w:p>
        </w:tc>
        <w:tc>
          <w:tcPr>
            <w:tcW w:w="45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5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Alternative </w:t>
            </w:r>
            <w:r w:rsidR="003D15D5" w:rsidRPr="003D15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AMM </w:t>
            </w:r>
            <w:r w:rsidRPr="003D15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Index</w:t>
            </w:r>
          </w:p>
        </w:tc>
        <w:tc>
          <w:tcPr>
            <w:tcW w:w="1440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5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Authority % </w:t>
            </w:r>
          </w:p>
        </w:tc>
      </w:tr>
      <w:tr w:rsidR="008E6A64" w:rsidRPr="003D15D5" w:rsidTr="00701F80">
        <w:tc>
          <w:tcPr>
            <w:tcW w:w="9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E6A64" w:rsidRPr="003D15D5" w:rsidTr="00701F80">
        <w:tc>
          <w:tcPr>
            <w:tcW w:w="9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E6A64" w:rsidRPr="003D15D5" w:rsidTr="00701F80">
        <w:tc>
          <w:tcPr>
            <w:tcW w:w="9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E6A64" w:rsidRPr="003D15D5" w:rsidTr="00701F80">
        <w:tc>
          <w:tcPr>
            <w:tcW w:w="9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E6A64" w:rsidRPr="003D15D5" w:rsidTr="00701F80">
        <w:tc>
          <w:tcPr>
            <w:tcW w:w="9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E6A64" w:rsidRPr="003D15D5" w:rsidTr="00701F80">
        <w:tc>
          <w:tcPr>
            <w:tcW w:w="9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18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8E6A64" w:rsidRPr="003D15D5" w:rsidRDefault="008E6A64" w:rsidP="003B459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8E6A64" w:rsidRPr="003D15D5" w:rsidRDefault="008E6A64" w:rsidP="003B45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75F5C" w:rsidRPr="003D15D5" w:rsidRDefault="00D75F5C" w:rsidP="003B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  <w:u w:val="single"/>
        </w:rPr>
        <w:t>Payment Terms:</w:t>
      </w:r>
    </w:p>
    <w:p w:rsidR="00D75F5C" w:rsidRPr="0083761B" w:rsidRDefault="00D75F5C" w:rsidP="003B459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05CC" w:rsidRPr="003D15D5" w:rsidRDefault="002105CC" w:rsidP="006B7AD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</w:rPr>
        <w:t xml:space="preserve">All loads shall be weighed out of the Authority’s Scale 4 shown on Exhibit B.  </w:t>
      </w:r>
      <w:r w:rsidR="00701F80" w:rsidRPr="003D15D5">
        <w:rPr>
          <w:rFonts w:ascii="Times New Roman" w:hAnsi="Times New Roman" w:cs="Times New Roman"/>
          <w:sz w:val="24"/>
          <w:szCs w:val="24"/>
        </w:rPr>
        <w:t>Unless otherwise stated, p</w:t>
      </w:r>
      <w:r w:rsidRPr="003D15D5">
        <w:rPr>
          <w:rFonts w:ascii="Times New Roman" w:hAnsi="Times New Roman" w:cs="Times New Roman"/>
          <w:sz w:val="24"/>
          <w:szCs w:val="24"/>
        </w:rPr>
        <w:t>ayments due the Authority shall reflect the weights recorded at Scale 4.</w:t>
      </w:r>
    </w:p>
    <w:p w:rsidR="002105CC" w:rsidRPr="003D15D5" w:rsidRDefault="002105CC" w:rsidP="006B7AD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</w:rPr>
        <w:t xml:space="preserve">Proposer may alternatively indicate use of scale equipment at </w:t>
      </w:r>
      <w:r w:rsidR="00701F80" w:rsidRPr="003D15D5">
        <w:rPr>
          <w:rFonts w:ascii="Times New Roman" w:hAnsi="Times New Roman" w:cs="Times New Roman"/>
          <w:sz w:val="24"/>
          <w:szCs w:val="24"/>
        </w:rPr>
        <w:t xml:space="preserve">the </w:t>
      </w:r>
      <w:r w:rsidRPr="003D15D5">
        <w:rPr>
          <w:rFonts w:ascii="Times New Roman" w:hAnsi="Times New Roman" w:cs="Times New Roman"/>
          <w:sz w:val="24"/>
          <w:szCs w:val="24"/>
        </w:rPr>
        <w:t xml:space="preserve">Designated Facility </w:t>
      </w:r>
      <w:r w:rsidR="00701F80" w:rsidRPr="003D15D5">
        <w:rPr>
          <w:rFonts w:ascii="Times New Roman" w:hAnsi="Times New Roman" w:cs="Times New Roman"/>
          <w:sz w:val="24"/>
          <w:szCs w:val="24"/>
        </w:rPr>
        <w:t>(</w:t>
      </w:r>
      <w:r w:rsidRPr="003D15D5">
        <w:rPr>
          <w:rFonts w:ascii="Times New Roman" w:hAnsi="Times New Roman" w:cs="Times New Roman"/>
          <w:sz w:val="24"/>
          <w:szCs w:val="24"/>
        </w:rPr>
        <w:t>which shall be subject to reconciliation in accordance with the Agreement</w:t>
      </w:r>
      <w:r w:rsidR="00701F80" w:rsidRPr="003D15D5">
        <w:rPr>
          <w:rFonts w:ascii="Times New Roman" w:hAnsi="Times New Roman" w:cs="Times New Roman"/>
          <w:sz w:val="24"/>
          <w:szCs w:val="24"/>
        </w:rPr>
        <w:t>) by checking here _</w:t>
      </w:r>
      <w:r w:rsidR="006B7ADE">
        <w:rPr>
          <w:rFonts w:ascii="Times New Roman" w:hAnsi="Times New Roman" w:cs="Times New Roman"/>
          <w:sz w:val="24"/>
          <w:szCs w:val="24"/>
        </w:rPr>
        <w:t>__</w:t>
      </w:r>
      <w:r w:rsidR="00701F80" w:rsidRPr="003D15D5">
        <w:rPr>
          <w:rFonts w:ascii="Times New Roman" w:hAnsi="Times New Roman" w:cs="Times New Roman"/>
          <w:sz w:val="24"/>
          <w:szCs w:val="24"/>
        </w:rPr>
        <w:t>__</w:t>
      </w:r>
      <w:r w:rsidRPr="003D15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F5C" w:rsidRDefault="00D75F5C" w:rsidP="006B7AD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</w:rPr>
        <w:t>Deposit to be paid to the Authority upon mobilization to the Site</w:t>
      </w:r>
      <w:r w:rsidR="0068231D">
        <w:rPr>
          <w:rFonts w:ascii="Times New Roman" w:hAnsi="Times New Roman" w:cs="Times New Roman"/>
          <w:sz w:val="24"/>
          <w:szCs w:val="24"/>
        </w:rPr>
        <w:t>………</w:t>
      </w:r>
      <w:r w:rsidRPr="003D15D5">
        <w:rPr>
          <w:rFonts w:ascii="Times New Roman" w:hAnsi="Times New Roman" w:cs="Times New Roman"/>
          <w:sz w:val="24"/>
          <w:szCs w:val="24"/>
        </w:rPr>
        <w:t xml:space="preserve"> </w:t>
      </w:r>
      <w:r w:rsidRPr="003D15D5">
        <w:rPr>
          <w:rFonts w:ascii="Times New Roman" w:hAnsi="Times New Roman" w:cs="Times New Roman"/>
          <w:sz w:val="24"/>
          <w:szCs w:val="24"/>
        </w:rPr>
        <w:tab/>
        <w:t>$_________</w:t>
      </w:r>
    </w:p>
    <w:p w:rsidR="00701F80" w:rsidRDefault="00701F80" w:rsidP="0083761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</w:rPr>
        <w:t xml:space="preserve">Proposer agrees to </w:t>
      </w:r>
      <w:r w:rsidRPr="0068231D">
        <w:rPr>
          <w:rFonts w:ascii="Times New Roman" w:hAnsi="Times New Roman" w:cs="Times New Roman"/>
          <w:sz w:val="24"/>
          <w:szCs w:val="24"/>
        </w:rPr>
        <w:t xml:space="preserve">submit a statement </w:t>
      </w:r>
      <w:r w:rsidR="0068231D">
        <w:rPr>
          <w:rFonts w:ascii="Times New Roman" w:hAnsi="Times New Roman" w:cs="Times New Roman"/>
          <w:sz w:val="24"/>
          <w:szCs w:val="24"/>
        </w:rPr>
        <w:t xml:space="preserve">to </w:t>
      </w:r>
      <w:r w:rsidRPr="003D15D5">
        <w:rPr>
          <w:rFonts w:ascii="Times New Roman" w:hAnsi="Times New Roman" w:cs="Times New Roman"/>
          <w:sz w:val="24"/>
          <w:szCs w:val="24"/>
        </w:rPr>
        <w:t xml:space="preserve">the Authority </w:t>
      </w:r>
      <w:r w:rsidR="0068231D">
        <w:rPr>
          <w:rFonts w:ascii="Times New Roman" w:hAnsi="Times New Roman" w:cs="Times New Roman"/>
          <w:sz w:val="24"/>
          <w:szCs w:val="24"/>
        </w:rPr>
        <w:t>within thirty (30) days of its mobilization</w:t>
      </w:r>
      <w:r w:rsidR="006B7ADE">
        <w:rPr>
          <w:rFonts w:ascii="Times New Roman" w:hAnsi="Times New Roman" w:cs="Times New Roman"/>
          <w:sz w:val="24"/>
          <w:szCs w:val="24"/>
        </w:rPr>
        <w:t xml:space="preserve"> which</w:t>
      </w:r>
      <w:r w:rsidR="00D558D9">
        <w:rPr>
          <w:rFonts w:ascii="Times New Roman" w:hAnsi="Times New Roman" w:cs="Times New Roman"/>
          <w:sz w:val="24"/>
          <w:szCs w:val="24"/>
        </w:rPr>
        <w:t xml:space="preserve"> shall document its activities undertaken within the first two weeks of mobilization and include the weights </w:t>
      </w:r>
      <w:r w:rsidR="009032DF">
        <w:rPr>
          <w:rFonts w:ascii="Times New Roman" w:hAnsi="Times New Roman" w:cs="Times New Roman"/>
          <w:sz w:val="24"/>
          <w:szCs w:val="24"/>
        </w:rPr>
        <w:t xml:space="preserve">(Long Tons) </w:t>
      </w:r>
      <w:r w:rsidR="00D558D9">
        <w:rPr>
          <w:rFonts w:ascii="Times New Roman" w:hAnsi="Times New Roman" w:cs="Times New Roman"/>
          <w:sz w:val="24"/>
          <w:szCs w:val="24"/>
        </w:rPr>
        <w:t xml:space="preserve">and classification of metals (if other than #1 HMS) </w:t>
      </w:r>
      <w:r w:rsidRPr="003D15D5">
        <w:rPr>
          <w:rFonts w:ascii="Times New Roman" w:hAnsi="Times New Roman" w:cs="Times New Roman"/>
          <w:sz w:val="24"/>
          <w:szCs w:val="24"/>
        </w:rPr>
        <w:t xml:space="preserve">of each </w:t>
      </w:r>
      <w:r w:rsidR="00D558D9">
        <w:rPr>
          <w:rFonts w:ascii="Times New Roman" w:hAnsi="Times New Roman" w:cs="Times New Roman"/>
          <w:sz w:val="24"/>
          <w:szCs w:val="24"/>
        </w:rPr>
        <w:t xml:space="preserve">departing </w:t>
      </w:r>
      <w:r w:rsidRPr="003D15D5">
        <w:rPr>
          <w:rFonts w:ascii="Times New Roman" w:hAnsi="Times New Roman" w:cs="Times New Roman"/>
          <w:sz w:val="24"/>
          <w:szCs w:val="24"/>
        </w:rPr>
        <w:t>load</w:t>
      </w:r>
      <w:r w:rsidR="00D558D9">
        <w:rPr>
          <w:rFonts w:ascii="Times New Roman" w:hAnsi="Times New Roman" w:cs="Times New Roman"/>
          <w:sz w:val="24"/>
          <w:szCs w:val="24"/>
        </w:rPr>
        <w:t>, the applicable index price and percentage due the Authority.  Proposer’s payment to the Authority shall accompany such statement</w:t>
      </w:r>
      <w:r w:rsidRPr="003D15D5">
        <w:rPr>
          <w:rFonts w:ascii="Times New Roman" w:hAnsi="Times New Roman" w:cs="Times New Roman"/>
          <w:sz w:val="24"/>
          <w:szCs w:val="24"/>
        </w:rPr>
        <w:t>.</w:t>
      </w:r>
      <w:r w:rsidR="00D558D9">
        <w:rPr>
          <w:rFonts w:ascii="Times New Roman" w:hAnsi="Times New Roman" w:cs="Times New Roman"/>
          <w:sz w:val="24"/>
          <w:szCs w:val="24"/>
        </w:rPr>
        <w:t xml:space="preserve">  Proposer shall continue to submit such statements and payments bi-weekly until </w:t>
      </w:r>
      <w:r w:rsidR="009032DF">
        <w:rPr>
          <w:rFonts w:ascii="Times New Roman" w:hAnsi="Times New Roman" w:cs="Times New Roman"/>
          <w:sz w:val="24"/>
          <w:szCs w:val="24"/>
        </w:rPr>
        <w:t xml:space="preserve">project completion.  </w:t>
      </w:r>
      <w:r w:rsidR="00D558D9">
        <w:rPr>
          <w:rFonts w:ascii="Times New Roman" w:hAnsi="Times New Roman" w:cs="Times New Roman"/>
          <w:sz w:val="24"/>
          <w:szCs w:val="24"/>
        </w:rPr>
        <w:t xml:space="preserve">  The Authority shall return Proposer’s deposit within 14 days of demobilization from the </w:t>
      </w:r>
      <w:r w:rsidR="0084276C">
        <w:rPr>
          <w:rFonts w:ascii="Times New Roman" w:hAnsi="Times New Roman" w:cs="Times New Roman"/>
          <w:sz w:val="24"/>
          <w:szCs w:val="24"/>
        </w:rPr>
        <w:t>Site.</w:t>
      </w:r>
      <w:r w:rsidR="00D55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2DF" w:rsidRPr="0083761B" w:rsidRDefault="009032DF" w:rsidP="009032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75F5C" w:rsidRPr="003D15D5" w:rsidRDefault="00D75F5C" w:rsidP="006B7A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</w:rPr>
        <w:t>Signed</w:t>
      </w:r>
      <w:proofErr w:type="gramStart"/>
      <w:r w:rsidRPr="003D15D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D15D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75F5C" w:rsidRPr="003D15D5" w:rsidRDefault="00D75F5C" w:rsidP="006B7A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</w:rPr>
        <w:t>Print Name</w:t>
      </w:r>
      <w:proofErr w:type="gramStart"/>
      <w:r w:rsidRPr="003D15D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D15D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87EA5" w:rsidRPr="003D15D5" w:rsidRDefault="00D75F5C" w:rsidP="006B7A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D5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3D15D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D15D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sectPr w:rsidR="00087EA5" w:rsidRPr="003D15D5" w:rsidSect="00087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D4" w:rsidRDefault="001C78D4" w:rsidP="001C78D4">
      <w:pPr>
        <w:spacing w:after="0" w:line="240" w:lineRule="auto"/>
      </w:pPr>
      <w:r>
        <w:separator/>
      </w:r>
    </w:p>
  </w:endnote>
  <w:endnote w:type="continuationSeparator" w:id="0">
    <w:p w:rsidR="001C78D4" w:rsidRDefault="001C78D4" w:rsidP="001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2A6" w:rsidRDefault="002812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2A6" w:rsidRDefault="002812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2A6" w:rsidRDefault="00281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D4" w:rsidRDefault="001C78D4" w:rsidP="001C78D4">
      <w:pPr>
        <w:spacing w:after="0" w:line="240" w:lineRule="auto"/>
      </w:pPr>
      <w:r>
        <w:separator/>
      </w:r>
    </w:p>
  </w:footnote>
  <w:footnote w:type="continuationSeparator" w:id="0">
    <w:p w:rsidR="001C78D4" w:rsidRDefault="001C78D4" w:rsidP="001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2A6" w:rsidRDefault="002812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8D4" w:rsidRDefault="001C78D4" w:rsidP="00E421FA">
    <w:pPr>
      <w:pStyle w:val="Header"/>
      <w:jc w:val="right"/>
    </w:pPr>
    <w:r>
      <w:t>RFP Exhibit E</w:t>
    </w:r>
    <w:r w:rsidR="002812A6">
      <w:t xml:space="preserve"> - </w:t>
    </w:r>
    <w:r w:rsidR="00E421FA">
      <w:t xml:space="preserve">Form </w:t>
    </w:r>
    <w:r w:rsidR="00E421FA">
      <w:t>2</w:t>
    </w:r>
    <w:bookmarkStart w:id="0" w:name="_GoBack"/>
    <w:bookmarkEnd w:id="0"/>
  </w:p>
  <w:p w:rsidR="002812A6" w:rsidRDefault="002812A6" w:rsidP="00E421F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2A6" w:rsidRDefault="002812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11B1"/>
    <w:multiLevelType w:val="hybridMultilevel"/>
    <w:tmpl w:val="AD3C72A2"/>
    <w:lvl w:ilvl="0" w:tplc="D3086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45797E"/>
    <w:multiLevelType w:val="hybridMultilevel"/>
    <w:tmpl w:val="53F2C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82C78"/>
    <w:multiLevelType w:val="hybridMultilevel"/>
    <w:tmpl w:val="9CE0ECD2"/>
    <w:lvl w:ilvl="0" w:tplc="D3086E9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E96E90"/>
    <w:multiLevelType w:val="hybridMultilevel"/>
    <w:tmpl w:val="1C10F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F74CE"/>
    <w:multiLevelType w:val="hybridMultilevel"/>
    <w:tmpl w:val="5F00013C"/>
    <w:lvl w:ilvl="0" w:tplc="D3086E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AD"/>
    <w:rsid w:val="00023EF1"/>
    <w:rsid w:val="000404A6"/>
    <w:rsid w:val="00052BE7"/>
    <w:rsid w:val="00087EA5"/>
    <w:rsid w:val="00116200"/>
    <w:rsid w:val="0019684D"/>
    <w:rsid w:val="001C78D4"/>
    <w:rsid w:val="001F2579"/>
    <w:rsid w:val="002105CC"/>
    <w:rsid w:val="002419C0"/>
    <w:rsid w:val="0026405F"/>
    <w:rsid w:val="00270B0D"/>
    <w:rsid w:val="002812A6"/>
    <w:rsid w:val="003055AD"/>
    <w:rsid w:val="00345839"/>
    <w:rsid w:val="00372575"/>
    <w:rsid w:val="003B4593"/>
    <w:rsid w:val="003C1D11"/>
    <w:rsid w:val="003D15D5"/>
    <w:rsid w:val="003E70CD"/>
    <w:rsid w:val="00405CEB"/>
    <w:rsid w:val="00437FA0"/>
    <w:rsid w:val="004579BF"/>
    <w:rsid w:val="005324D2"/>
    <w:rsid w:val="005822D9"/>
    <w:rsid w:val="00591065"/>
    <w:rsid w:val="005E17D1"/>
    <w:rsid w:val="00604926"/>
    <w:rsid w:val="0062354D"/>
    <w:rsid w:val="0068231D"/>
    <w:rsid w:val="006A1A91"/>
    <w:rsid w:val="006B7ADE"/>
    <w:rsid w:val="006D6F10"/>
    <w:rsid w:val="006F373D"/>
    <w:rsid w:val="00701F80"/>
    <w:rsid w:val="00801238"/>
    <w:rsid w:val="00827FA4"/>
    <w:rsid w:val="0083761B"/>
    <w:rsid w:val="0084276C"/>
    <w:rsid w:val="00853ACE"/>
    <w:rsid w:val="008A3E64"/>
    <w:rsid w:val="008E6A64"/>
    <w:rsid w:val="009032DF"/>
    <w:rsid w:val="00972367"/>
    <w:rsid w:val="009B2D9D"/>
    <w:rsid w:val="00A10F89"/>
    <w:rsid w:val="00A209F7"/>
    <w:rsid w:val="00A23823"/>
    <w:rsid w:val="00A52C90"/>
    <w:rsid w:val="00A867F4"/>
    <w:rsid w:val="00AA69A1"/>
    <w:rsid w:val="00AB51BA"/>
    <w:rsid w:val="00B06C3C"/>
    <w:rsid w:val="00B94090"/>
    <w:rsid w:val="00C04156"/>
    <w:rsid w:val="00D558D9"/>
    <w:rsid w:val="00D75F5C"/>
    <w:rsid w:val="00E421FA"/>
    <w:rsid w:val="00E72EB6"/>
    <w:rsid w:val="00EC059A"/>
    <w:rsid w:val="00EF12AA"/>
    <w:rsid w:val="00F157B8"/>
    <w:rsid w:val="00FA6C1D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5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8D4"/>
  </w:style>
  <w:style w:type="paragraph" w:styleId="Footer">
    <w:name w:val="footer"/>
    <w:basedOn w:val="Normal"/>
    <w:link w:val="FooterChar"/>
    <w:uiPriority w:val="99"/>
    <w:unhideWhenUsed/>
    <w:rsid w:val="001C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8D4"/>
  </w:style>
  <w:style w:type="paragraph" w:styleId="NoSpacing">
    <w:name w:val="No Spacing"/>
    <w:uiPriority w:val="1"/>
    <w:qFormat/>
    <w:rsid w:val="00E421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5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8D4"/>
  </w:style>
  <w:style w:type="paragraph" w:styleId="Footer">
    <w:name w:val="footer"/>
    <w:basedOn w:val="Normal"/>
    <w:link w:val="FooterChar"/>
    <w:uiPriority w:val="99"/>
    <w:unhideWhenUsed/>
    <w:rsid w:val="001C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8D4"/>
  </w:style>
  <w:style w:type="paragraph" w:styleId="NoSpacing">
    <w:name w:val="No Spacing"/>
    <w:uiPriority w:val="1"/>
    <w:qFormat/>
    <w:rsid w:val="00E42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Bodendorf</dc:creator>
  <cp:lastModifiedBy>Roger Guzowski</cp:lastModifiedBy>
  <cp:revision>14</cp:revision>
  <dcterms:created xsi:type="dcterms:W3CDTF">2024-03-21T17:51:00Z</dcterms:created>
  <dcterms:modified xsi:type="dcterms:W3CDTF">2024-03-28T19:06:00Z</dcterms:modified>
</cp:coreProperties>
</file>